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4B" w:rsidRDefault="00380943">
      <w:pPr>
        <w:pStyle w:val="Titolo1"/>
        <w:spacing w:before="72"/>
        <w:ind w:left="2547" w:right="0"/>
        <w:jc w:val="left"/>
      </w:pPr>
      <w:r>
        <w:t>Mozione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Ordine del</w:t>
      </w:r>
      <w:r>
        <w:rPr>
          <w:spacing w:val="-1"/>
        </w:rPr>
        <w:t xml:space="preserve"> </w:t>
      </w:r>
      <w:r>
        <w:t>Giorno per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Conferenza</w:t>
      </w:r>
      <w:r>
        <w:rPr>
          <w:spacing w:val="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dell’Europa</w:t>
      </w:r>
    </w:p>
    <w:p w:rsidR="0076104B" w:rsidRDefault="0076104B">
      <w:pPr>
        <w:pStyle w:val="Corpotesto"/>
        <w:spacing w:before="0"/>
        <w:ind w:left="0"/>
        <w:rPr>
          <w:b/>
          <w:sz w:val="26"/>
        </w:rPr>
      </w:pPr>
    </w:p>
    <w:p w:rsidR="0076104B" w:rsidRDefault="0076104B">
      <w:pPr>
        <w:pStyle w:val="Corpotesto"/>
        <w:spacing w:before="11"/>
        <w:ind w:left="0"/>
        <w:rPr>
          <w:b/>
          <w:sz w:val="26"/>
        </w:rPr>
      </w:pPr>
    </w:p>
    <w:p w:rsidR="0076104B" w:rsidRDefault="00380943">
      <w:pPr>
        <w:pStyle w:val="Titolo"/>
      </w:pPr>
      <w:r>
        <w:rPr>
          <w:spacing w:val="-1"/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città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2"/>
          <w:w w:val="105"/>
        </w:rPr>
        <w:t xml:space="preserve"> </w:t>
      </w:r>
      <w:r>
        <w:rPr>
          <w:spacing w:val="-1"/>
          <w:w w:val="110"/>
        </w:rPr>
        <w:t>…………</w:t>
      </w:r>
      <w:r>
        <w:rPr>
          <w:spacing w:val="-28"/>
          <w:w w:val="110"/>
        </w:rPr>
        <w:t xml:space="preserve"> </w:t>
      </w:r>
      <w:r>
        <w:rPr>
          <w:spacing w:val="-1"/>
          <w:w w:val="105"/>
        </w:rPr>
        <w:t>per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un’Europa</w:t>
      </w:r>
      <w:r>
        <w:rPr>
          <w:spacing w:val="-23"/>
          <w:w w:val="105"/>
        </w:rPr>
        <w:t xml:space="preserve"> </w:t>
      </w:r>
      <w:r>
        <w:rPr>
          <w:w w:val="105"/>
        </w:rPr>
        <w:t>solidale</w:t>
      </w:r>
      <w:r>
        <w:rPr>
          <w:spacing w:val="-24"/>
          <w:w w:val="105"/>
        </w:rPr>
        <w:t xml:space="preserve"> </w:t>
      </w:r>
      <w:r>
        <w:rPr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w w:val="105"/>
        </w:rPr>
        <w:t>di</w:t>
      </w:r>
      <w:r>
        <w:rPr>
          <w:spacing w:val="-21"/>
          <w:w w:val="105"/>
        </w:rPr>
        <w:t xml:space="preserve"> </w:t>
      </w:r>
      <w:r>
        <w:rPr>
          <w:w w:val="105"/>
        </w:rPr>
        <w:t>prossimità</w:t>
      </w:r>
    </w:p>
    <w:p w:rsidR="0076104B" w:rsidRDefault="0076104B">
      <w:pPr>
        <w:pStyle w:val="Corpotesto"/>
        <w:spacing w:before="7"/>
        <w:ind w:left="0"/>
        <w:rPr>
          <w:b/>
          <w:sz w:val="40"/>
        </w:rPr>
      </w:pPr>
    </w:p>
    <w:p w:rsidR="0076104B" w:rsidRDefault="00380943">
      <w:pPr>
        <w:tabs>
          <w:tab w:val="left" w:leader="dot" w:pos="6519"/>
        </w:tabs>
        <w:spacing w:before="1"/>
        <w:ind w:left="112"/>
        <w:jc w:val="both"/>
        <w:rPr>
          <w:sz w:val="24"/>
        </w:rPr>
      </w:pPr>
      <w:r>
        <w:rPr>
          <w:w w:val="81"/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w w:val="102"/>
          <w:sz w:val="24"/>
        </w:rPr>
        <w:t>Cons</w:t>
      </w:r>
      <w:r>
        <w:rPr>
          <w:spacing w:val="-1"/>
          <w:w w:val="82"/>
          <w:sz w:val="24"/>
        </w:rPr>
        <w:t>i</w:t>
      </w:r>
      <w:r>
        <w:rPr>
          <w:w w:val="82"/>
          <w:sz w:val="24"/>
        </w:rPr>
        <w:t>g</w:t>
      </w:r>
      <w:r>
        <w:rPr>
          <w:spacing w:val="-1"/>
          <w:w w:val="88"/>
          <w:sz w:val="24"/>
        </w:rPr>
        <w:t>li</w:t>
      </w:r>
      <w:r>
        <w:rPr>
          <w:w w:val="88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w w:val="89"/>
          <w:sz w:val="24"/>
        </w:rPr>
        <w:t>comunale</w:t>
      </w:r>
      <w:r>
        <w:rPr>
          <w:spacing w:val="-5"/>
          <w:sz w:val="24"/>
        </w:rPr>
        <w:t xml:space="preserve"> </w:t>
      </w:r>
      <w:r>
        <w:rPr>
          <w:w w:val="86"/>
          <w:sz w:val="24"/>
        </w:rPr>
        <w:t>d</w:t>
      </w:r>
      <w:r>
        <w:rPr>
          <w:spacing w:val="-2"/>
          <w:w w:val="86"/>
          <w:sz w:val="24"/>
        </w:rPr>
        <w:t>i</w:t>
      </w:r>
      <w:r>
        <w:rPr>
          <w:spacing w:val="2"/>
          <w:w w:val="136"/>
          <w:sz w:val="24"/>
        </w:rPr>
        <w:t>…</w:t>
      </w:r>
      <w:r>
        <w:rPr>
          <w:w w:val="136"/>
          <w:sz w:val="24"/>
        </w:rPr>
        <w:t>………………</w:t>
      </w:r>
      <w:r w:rsidRPr="00380943">
        <w:rPr>
          <w:w w:val="136"/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w w:val="101"/>
          <w:sz w:val="24"/>
        </w:rPr>
        <w:t>r</w:t>
      </w:r>
      <w:r>
        <w:rPr>
          <w:spacing w:val="-1"/>
          <w:w w:val="86"/>
          <w:sz w:val="24"/>
        </w:rPr>
        <w:t>iuni</w:t>
      </w:r>
      <w:r>
        <w:rPr>
          <w:spacing w:val="-3"/>
          <w:w w:val="86"/>
          <w:sz w:val="24"/>
        </w:rPr>
        <w:t>t</w:t>
      </w:r>
      <w:r>
        <w:rPr>
          <w:w w:val="102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spacing w:val="-1"/>
          <w:w w:val="86"/>
          <w:sz w:val="24"/>
        </w:rPr>
        <w:t>i</w:t>
      </w:r>
      <w:r>
        <w:rPr>
          <w:w w:val="86"/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pacing w:val="1"/>
          <w:w w:val="95"/>
          <w:sz w:val="24"/>
        </w:rPr>
        <w:t>s</w:t>
      </w:r>
      <w:r>
        <w:rPr>
          <w:w w:val="90"/>
          <w:sz w:val="24"/>
        </w:rPr>
        <w:t>ed</w:t>
      </w:r>
      <w:r>
        <w:rPr>
          <w:spacing w:val="-3"/>
          <w:w w:val="90"/>
          <w:sz w:val="24"/>
        </w:rPr>
        <w:t>u</w:t>
      </w:r>
      <w:r>
        <w:rPr>
          <w:w w:val="82"/>
          <w:sz w:val="24"/>
        </w:rPr>
        <w:t>ta</w:t>
      </w:r>
      <w:r>
        <w:rPr>
          <w:spacing w:val="-6"/>
          <w:sz w:val="24"/>
        </w:rPr>
        <w:t xml:space="preserve"> </w:t>
      </w:r>
      <w:r>
        <w:rPr>
          <w:spacing w:val="1"/>
          <w:w w:val="81"/>
          <w:sz w:val="24"/>
        </w:rPr>
        <w:t>a</w:t>
      </w:r>
      <w:r>
        <w:rPr>
          <w:w w:val="92"/>
          <w:sz w:val="24"/>
        </w:rPr>
        <w:t>per</w:t>
      </w:r>
      <w:r>
        <w:rPr>
          <w:w w:val="82"/>
          <w:sz w:val="24"/>
        </w:rPr>
        <w:t>ta</w:t>
      </w:r>
      <w:r>
        <w:rPr>
          <w:spacing w:val="-8"/>
          <w:sz w:val="24"/>
        </w:rPr>
        <w:t xml:space="preserve"> </w:t>
      </w:r>
      <w:r>
        <w:rPr>
          <w:w w:val="78"/>
          <w:sz w:val="24"/>
        </w:rPr>
        <w:t>al</w:t>
      </w:r>
      <w:r>
        <w:rPr>
          <w:spacing w:val="-1"/>
          <w:w w:val="78"/>
          <w:sz w:val="24"/>
        </w:rPr>
        <w:t>l</w:t>
      </w:r>
      <w:r>
        <w:rPr>
          <w:w w:val="78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w w:val="88"/>
          <w:sz w:val="24"/>
        </w:rPr>
        <w:t>c</w:t>
      </w:r>
      <w:r>
        <w:rPr>
          <w:spacing w:val="-1"/>
          <w:w w:val="82"/>
          <w:sz w:val="24"/>
        </w:rPr>
        <w:t>it</w:t>
      </w:r>
      <w:r>
        <w:rPr>
          <w:spacing w:val="-2"/>
          <w:w w:val="82"/>
          <w:sz w:val="24"/>
        </w:rPr>
        <w:t>t</w:t>
      </w:r>
      <w:r>
        <w:rPr>
          <w:w w:val="84"/>
          <w:sz w:val="24"/>
        </w:rPr>
        <w:t>adi</w:t>
      </w:r>
      <w:r>
        <w:rPr>
          <w:w w:val="88"/>
          <w:sz w:val="24"/>
        </w:rPr>
        <w:t>nan</w:t>
      </w:r>
      <w:r>
        <w:rPr>
          <w:spacing w:val="1"/>
          <w:w w:val="88"/>
          <w:sz w:val="24"/>
        </w:rPr>
        <w:t>z</w:t>
      </w:r>
      <w:r>
        <w:rPr>
          <w:spacing w:val="-2"/>
          <w:w w:val="81"/>
          <w:sz w:val="24"/>
        </w:rPr>
        <w:t>a</w:t>
      </w:r>
      <w:r>
        <w:rPr>
          <w:w w:val="59"/>
          <w:sz w:val="24"/>
        </w:rPr>
        <w:t>,</w:t>
      </w:r>
    </w:p>
    <w:p w:rsidR="0076104B" w:rsidRDefault="0076104B">
      <w:pPr>
        <w:pStyle w:val="Corpotesto"/>
        <w:spacing w:before="11"/>
        <w:ind w:left="0"/>
        <w:rPr>
          <w:sz w:val="23"/>
        </w:rPr>
      </w:pPr>
    </w:p>
    <w:p w:rsidR="0076104B" w:rsidRDefault="00380943">
      <w:pPr>
        <w:tabs>
          <w:tab w:val="left" w:leader="dot" w:pos="7953"/>
        </w:tabs>
        <w:ind w:left="112"/>
        <w:jc w:val="both"/>
        <w:rPr>
          <w:sz w:val="24"/>
        </w:rPr>
      </w:pPr>
      <w:proofErr w:type="gramStart"/>
      <w:r>
        <w:rPr>
          <w:w w:val="90"/>
          <w:sz w:val="24"/>
        </w:rPr>
        <w:t>alla</w:t>
      </w:r>
      <w:proofErr w:type="gramEnd"/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presenza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di…</w:t>
      </w:r>
      <w:r>
        <w:rPr>
          <w:rFonts w:ascii="Times New Roman" w:hAnsi="Times New Roman"/>
          <w:w w:val="90"/>
          <w:sz w:val="24"/>
        </w:rPr>
        <w:tab/>
      </w:r>
      <w:r>
        <w:rPr>
          <w:w w:val="85"/>
          <w:sz w:val="24"/>
        </w:rPr>
        <w:t>(</w:t>
      </w:r>
      <w:proofErr w:type="gramStart"/>
      <w:r>
        <w:rPr>
          <w:w w:val="85"/>
          <w:sz w:val="24"/>
        </w:rPr>
        <w:t>associazioni</w:t>
      </w:r>
      <w:proofErr w:type="gramEnd"/>
      <w:r>
        <w:rPr>
          <w:w w:val="85"/>
          <w:sz w:val="24"/>
        </w:rPr>
        <w:t>,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ecc.)</w:t>
      </w:r>
    </w:p>
    <w:p w:rsidR="0076104B" w:rsidRPr="00380943" w:rsidRDefault="0076104B" w:rsidP="00380943">
      <w:pPr>
        <w:pStyle w:val="Corpotesto"/>
        <w:spacing w:before="11"/>
        <w:ind w:left="0"/>
        <w:rPr>
          <w:sz w:val="23"/>
        </w:rPr>
      </w:pPr>
    </w:p>
    <w:p w:rsidR="0076104B" w:rsidRDefault="00380943" w:rsidP="00380943">
      <w:pPr>
        <w:spacing w:before="120"/>
        <w:ind w:right="169"/>
        <w:jc w:val="center"/>
        <w:rPr>
          <w:b/>
          <w:sz w:val="24"/>
        </w:rPr>
      </w:pPr>
      <w:r>
        <w:rPr>
          <w:b/>
          <w:w w:val="120"/>
          <w:sz w:val="24"/>
        </w:rPr>
        <w:t>CONSIDERATO</w:t>
      </w:r>
    </w:p>
    <w:p w:rsidR="0076104B" w:rsidRPr="00380943" w:rsidRDefault="00380943" w:rsidP="00380943">
      <w:pPr>
        <w:pStyle w:val="Corpotesto"/>
        <w:spacing w:before="120" w:line="259" w:lineRule="auto"/>
        <w:ind w:right="187"/>
        <w:jc w:val="both"/>
        <w:rPr>
          <w:w w:val="95"/>
        </w:rPr>
      </w:pPr>
      <w:r>
        <w:rPr>
          <w:w w:val="95"/>
        </w:rPr>
        <w:t>che il 10 marzo 2021 il Presidente del Parlamento europeo, David Sassoli, il Presidente di turno del</w:t>
      </w:r>
      <w:r w:rsidRPr="00380943">
        <w:rPr>
          <w:w w:val="95"/>
        </w:rPr>
        <w:t xml:space="preserve"> </w:t>
      </w:r>
      <w:r>
        <w:rPr>
          <w:w w:val="95"/>
        </w:rPr>
        <w:t>Consiglio dell'UE, Antonio Costa, e la Presidente della Commissione europea hanno firmato, per conto</w:t>
      </w:r>
      <w:r w:rsidRPr="00380943">
        <w:rPr>
          <w:w w:val="95"/>
        </w:rPr>
        <w:t xml:space="preserve"> </w:t>
      </w:r>
      <w:r>
        <w:rPr>
          <w:w w:val="95"/>
        </w:rPr>
        <w:t>delle rispettive istituzioni dell'UE, la d</w:t>
      </w:r>
      <w:r>
        <w:rPr>
          <w:w w:val="95"/>
        </w:rPr>
        <w:t xml:space="preserve">ichiarazione congiunta sulla </w:t>
      </w:r>
      <w:r w:rsidRPr="00380943">
        <w:rPr>
          <w:w w:val="95"/>
        </w:rPr>
        <w:t>Conferenza sul futuro dell'Europa</w:t>
      </w:r>
      <w:r w:rsidRPr="00380943">
        <w:rPr>
          <w:w w:val="95"/>
        </w:rPr>
        <w:t xml:space="preserve"> </w:t>
      </w:r>
      <w:r w:rsidRPr="00380943">
        <w:rPr>
          <w:w w:val="95"/>
        </w:rPr>
        <w:t>con l’obiettivo di realizzare, anche mediante l’apposita</w:t>
      </w:r>
      <w:r w:rsidRPr="00380943">
        <w:rPr>
          <w:w w:val="95"/>
        </w:rPr>
        <w:t xml:space="preserve"> </w:t>
      </w:r>
      <w:r w:rsidRPr="00380943">
        <w:rPr>
          <w:w w:val="95"/>
        </w:rPr>
        <w:t>piattaforma digitale (</w:t>
      </w:r>
      <w:r w:rsidRPr="00380943">
        <w:rPr>
          <w:w w:val="95"/>
        </w:rPr>
        <w:t>futureu.europa.eu</w:t>
      </w:r>
      <w:r w:rsidRPr="00380943">
        <w:rPr>
          <w:w w:val="95"/>
        </w:rPr>
        <w:t>),</w:t>
      </w:r>
      <w:r w:rsidRPr="00380943">
        <w:rPr>
          <w:w w:val="95"/>
        </w:rPr>
        <w:t xml:space="preserve"> </w:t>
      </w:r>
      <w:r w:rsidRPr="00380943">
        <w:rPr>
          <w:w w:val="95"/>
        </w:rPr>
        <w:t>la più ampia consultazione democratica dei cittadini europei sui temi dell’integrazione europe</w:t>
      </w:r>
      <w:r w:rsidRPr="00380943">
        <w:rPr>
          <w:w w:val="95"/>
        </w:rPr>
        <w:t>a e</w:t>
      </w:r>
      <w:r w:rsidRPr="00380943">
        <w:rPr>
          <w:w w:val="95"/>
        </w:rPr>
        <w:t xml:space="preserve"> </w:t>
      </w:r>
      <w:r w:rsidRPr="00380943">
        <w:rPr>
          <w:w w:val="95"/>
        </w:rPr>
        <w:t>delle</w:t>
      </w:r>
      <w:r w:rsidRPr="00380943">
        <w:rPr>
          <w:w w:val="95"/>
        </w:rPr>
        <w:t xml:space="preserve"> </w:t>
      </w:r>
      <w:r w:rsidRPr="00380943">
        <w:rPr>
          <w:w w:val="95"/>
        </w:rPr>
        <w:t>riforme</w:t>
      </w:r>
      <w:r w:rsidRPr="00380943">
        <w:rPr>
          <w:w w:val="95"/>
        </w:rPr>
        <w:t xml:space="preserve"> </w:t>
      </w:r>
      <w:r w:rsidRPr="00380943">
        <w:rPr>
          <w:w w:val="95"/>
        </w:rPr>
        <w:t>che</w:t>
      </w:r>
      <w:r w:rsidRPr="00380943">
        <w:rPr>
          <w:w w:val="95"/>
        </w:rPr>
        <w:t xml:space="preserve"> </w:t>
      </w:r>
      <w:r w:rsidRPr="00380943">
        <w:rPr>
          <w:w w:val="95"/>
        </w:rPr>
        <w:t>si</w:t>
      </w:r>
      <w:r w:rsidRPr="00380943">
        <w:rPr>
          <w:w w:val="95"/>
        </w:rPr>
        <w:t xml:space="preserve"> </w:t>
      </w:r>
      <w:r w:rsidRPr="00380943">
        <w:rPr>
          <w:w w:val="95"/>
        </w:rPr>
        <w:t>ritiene</w:t>
      </w:r>
      <w:r w:rsidRPr="00380943">
        <w:rPr>
          <w:w w:val="95"/>
        </w:rPr>
        <w:t xml:space="preserve"> </w:t>
      </w:r>
      <w:r w:rsidRPr="00380943">
        <w:rPr>
          <w:w w:val="95"/>
        </w:rPr>
        <w:t>necessario</w:t>
      </w:r>
      <w:r w:rsidRPr="00380943">
        <w:rPr>
          <w:w w:val="95"/>
        </w:rPr>
        <w:t xml:space="preserve"> </w:t>
      </w:r>
      <w:r w:rsidRPr="00380943">
        <w:rPr>
          <w:w w:val="95"/>
        </w:rPr>
        <w:t>apportare.</w:t>
      </w:r>
    </w:p>
    <w:p w:rsidR="0076104B" w:rsidRPr="00380943" w:rsidRDefault="00380943" w:rsidP="00380943">
      <w:pPr>
        <w:spacing w:before="200"/>
        <w:ind w:right="169"/>
        <w:jc w:val="center"/>
        <w:rPr>
          <w:b/>
          <w:w w:val="120"/>
          <w:sz w:val="24"/>
        </w:rPr>
      </w:pPr>
      <w:r w:rsidRPr="00380943">
        <w:rPr>
          <w:b/>
          <w:w w:val="120"/>
          <w:sz w:val="24"/>
        </w:rPr>
        <w:t>PREMESSO</w:t>
      </w:r>
    </w:p>
    <w:p w:rsidR="0076104B" w:rsidRDefault="00380943" w:rsidP="00380943">
      <w:pPr>
        <w:pStyle w:val="Corpotesto"/>
        <w:spacing w:before="120" w:line="259" w:lineRule="auto"/>
        <w:ind w:right="187"/>
        <w:jc w:val="both"/>
      </w:pPr>
      <w:proofErr w:type="gramStart"/>
      <w:r>
        <w:rPr>
          <w:w w:val="95"/>
        </w:rPr>
        <w:t>che</w:t>
      </w:r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futuro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6"/>
          <w:w w:val="95"/>
        </w:rPr>
        <w:t xml:space="preserve"> </w:t>
      </w:r>
      <w:r>
        <w:rPr>
          <w:w w:val="95"/>
        </w:rPr>
        <w:t>nostre</w:t>
      </w:r>
      <w:r>
        <w:rPr>
          <w:spacing w:val="-7"/>
          <w:w w:val="95"/>
        </w:rPr>
        <w:t xml:space="preserve"> </w:t>
      </w:r>
      <w:r>
        <w:rPr>
          <w:w w:val="95"/>
        </w:rPr>
        <w:t>comunità</w:t>
      </w:r>
      <w:r>
        <w:rPr>
          <w:spacing w:val="-5"/>
          <w:w w:val="95"/>
        </w:rPr>
        <w:t xml:space="preserve"> </w:t>
      </w:r>
      <w:r>
        <w:rPr>
          <w:w w:val="95"/>
        </w:rPr>
        <w:t>non</w:t>
      </w:r>
      <w:r>
        <w:rPr>
          <w:spacing w:val="-6"/>
          <w:w w:val="95"/>
        </w:rPr>
        <w:t xml:space="preserve"> </w:t>
      </w:r>
      <w:r>
        <w:rPr>
          <w:w w:val="95"/>
        </w:rPr>
        <w:t>può</w:t>
      </w:r>
      <w:r>
        <w:rPr>
          <w:spacing w:val="-5"/>
          <w:w w:val="95"/>
        </w:rPr>
        <w:t xml:space="preserve"> </w:t>
      </w:r>
      <w:r>
        <w:rPr>
          <w:w w:val="95"/>
        </w:rPr>
        <w:t>essere</w:t>
      </w:r>
      <w:r>
        <w:rPr>
          <w:spacing w:val="-6"/>
          <w:w w:val="95"/>
        </w:rPr>
        <w:t xml:space="preserve"> </w:t>
      </w:r>
      <w:r>
        <w:rPr>
          <w:w w:val="95"/>
        </w:rPr>
        <w:t>disgiunto</w:t>
      </w:r>
      <w:r>
        <w:rPr>
          <w:spacing w:val="-4"/>
          <w:w w:val="95"/>
        </w:rPr>
        <w:t xml:space="preserve"> </w:t>
      </w:r>
      <w:r>
        <w:rPr>
          <w:w w:val="95"/>
        </w:rPr>
        <w:t>da</w:t>
      </w:r>
      <w:r>
        <w:rPr>
          <w:spacing w:val="-6"/>
          <w:w w:val="95"/>
        </w:rPr>
        <w:t xml:space="preserve"> </w:t>
      </w:r>
      <w:r>
        <w:rPr>
          <w:w w:val="95"/>
        </w:rPr>
        <w:t>quello</w:t>
      </w:r>
      <w:r>
        <w:rPr>
          <w:spacing w:val="-6"/>
          <w:w w:val="95"/>
        </w:rPr>
        <w:t xml:space="preserve"> </w:t>
      </w:r>
      <w:r>
        <w:rPr>
          <w:w w:val="95"/>
        </w:rPr>
        <w:t>dell’Unione</w:t>
      </w:r>
      <w:r>
        <w:rPr>
          <w:spacing w:val="-5"/>
          <w:w w:val="95"/>
        </w:rPr>
        <w:t xml:space="preserve"> </w:t>
      </w:r>
      <w:r>
        <w:rPr>
          <w:w w:val="95"/>
        </w:rPr>
        <w:t>europea,</w:t>
      </w:r>
      <w:r>
        <w:rPr>
          <w:spacing w:val="-6"/>
          <w:w w:val="95"/>
        </w:rPr>
        <w:t xml:space="preserve"> </w:t>
      </w:r>
      <w:r>
        <w:rPr>
          <w:w w:val="95"/>
        </w:rPr>
        <w:t>perché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60"/>
          <w:w w:val="95"/>
        </w:rPr>
        <w:t xml:space="preserve"> </w:t>
      </w:r>
      <w:r>
        <w:rPr>
          <w:w w:val="90"/>
        </w:rPr>
        <w:t>affrontare positivamente le trasformazioni economiche e sociali legate alla transizione ecologica e digitale,</w:t>
      </w:r>
      <w:r>
        <w:rPr>
          <w:spacing w:val="-57"/>
          <w:w w:val="90"/>
        </w:rPr>
        <w:t xml:space="preserve"> </w:t>
      </w:r>
      <w:r>
        <w:rPr>
          <w:w w:val="90"/>
        </w:rPr>
        <w:t>per i nostri territori e le nostre città sono indispensabili il sostegno e la capacità di azione politica a livello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europeo: servono solidarietà, </w:t>
      </w:r>
      <w:r>
        <w:rPr>
          <w:w w:val="90"/>
        </w:rPr>
        <w:t>piani di sviluppo e investimenti, e una visione comune a livello europeo per</w:t>
      </w:r>
      <w:r>
        <w:rPr>
          <w:spacing w:val="1"/>
          <w:w w:val="90"/>
        </w:rPr>
        <w:t xml:space="preserve"> </w:t>
      </w:r>
      <w:r>
        <w:t>agire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mondo;</w:t>
      </w:r>
    </w:p>
    <w:p w:rsidR="0076104B" w:rsidRPr="00380943" w:rsidRDefault="00380943" w:rsidP="00380943">
      <w:pPr>
        <w:spacing w:before="200"/>
        <w:ind w:right="169"/>
        <w:jc w:val="center"/>
        <w:rPr>
          <w:b/>
          <w:w w:val="120"/>
          <w:sz w:val="24"/>
        </w:rPr>
      </w:pPr>
      <w:r w:rsidRPr="00380943">
        <w:rPr>
          <w:b/>
          <w:w w:val="120"/>
          <w:sz w:val="24"/>
        </w:rPr>
        <w:t>CONVINTO</w:t>
      </w:r>
    </w:p>
    <w:p w:rsidR="0076104B" w:rsidRPr="00380943" w:rsidRDefault="00380943" w:rsidP="00380943">
      <w:pPr>
        <w:pStyle w:val="Corpotesto"/>
        <w:spacing w:before="120" w:line="259" w:lineRule="auto"/>
        <w:ind w:right="187"/>
        <w:jc w:val="both"/>
        <w:rPr>
          <w:w w:val="95"/>
        </w:rPr>
      </w:pPr>
      <w:proofErr w:type="gramStart"/>
      <w:r>
        <w:rPr>
          <w:w w:val="95"/>
        </w:rPr>
        <w:t>in</w:t>
      </w:r>
      <w:proofErr w:type="gramEnd"/>
      <w:r>
        <w:rPr>
          <w:w w:val="95"/>
        </w:rPr>
        <w:t xml:space="preserve"> quanto istituzione di governo vicina ai cittadini e baluardo di democrazia e partecipazione che la</w:t>
      </w:r>
      <w:r w:rsidRPr="00380943">
        <w:rPr>
          <w:w w:val="95"/>
        </w:rPr>
        <w:t xml:space="preserve"> </w:t>
      </w:r>
      <w:r w:rsidRPr="00380943">
        <w:rPr>
          <w:w w:val="95"/>
        </w:rPr>
        <w:t xml:space="preserve">Conferenza sul futuro dell’Europa rappresenta una grande opportunità democratica </w:t>
      </w:r>
      <w:r>
        <w:rPr>
          <w:w w:val="95"/>
        </w:rPr>
        <w:t>che sprona gli Enti</w:t>
      </w:r>
      <w:r w:rsidRPr="00380943">
        <w:rPr>
          <w:w w:val="95"/>
        </w:rPr>
        <w:t xml:space="preserve"> </w:t>
      </w:r>
      <w:r w:rsidRPr="00380943">
        <w:rPr>
          <w:w w:val="95"/>
        </w:rPr>
        <w:t>locali</w:t>
      </w:r>
      <w:r w:rsidRPr="00380943">
        <w:rPr>
          <w:w w:val="95"/>
        </w:rPr>
        <w:t xml:space="preserve"> </w:t>
      </w:r>
      <w:r w:rsidRPr="00380943">
        <w:rPr>
          <w:w w:val="95"/>
        </w:rPr>
        <w:t>ad</w:t>
      </w:r>
      <w:r w:rsidRPr="00380943">
        <w:rPr>
          <w:w w:val="95"/>
        </w:rPr>
        <w:t xml:space="preserve"> </w:t>
      </w:r>
      <w:r w:rsidRPr="00380943">
        <w:rPr>
          <w:w w:val="95"/>
        </w:rPr>
        <w:t>essere</w:t>
      </w:r>
      <w:r w:rsidRPr="00380943">
        <w:rPr>
          <w:w w:val="95"/>
        </w:rPr>
        <w:t xml:space="preserve"> </w:t>
      </w:r>
      <w:r w:rsidRPr="00380943">
        <w:rPr>
          <w:w w:val="95"/>
        </w:rPr>
        <w:t>in</w:t>
      </w:r>
      <w:r w:rsidRPr="00380943">
        <w:rPr>
          <w:w w:val="95"/>
        </w:rPr>
        <w:t xml:space="preserve"> </w:t>
      </w:r>
      <w:r w:rsidRPr="00380943">
        <w:rPr>
          <w:w w:val="95"/>
        </w:rPr>
        <w:t>prima</w:t>
      </w:r>
      <w:r w:rsidRPr="00380943">
        <w:rPr>
          <w:w w:val="95"/>
        </w:rPr>
        <w:t xml:space="preserve"> </w:t>
      </w:r>
      <w:r w:rsidRPr="00380943">
        <w:rPr>
          <w:w w:val="95"/>
        </w:rPr>
        <w:t>linea</w:t>
      </w:r>
      <w:r w:rsidRPr="00380943">
        <w:rPr>
          <w:w w:val="95"/>
        </w:rPr>
        <w:t xml:space="preserve"> </w:t>
      </w:r>
      <w:r w:rsidRPr="00380943">
        <w:rPr>
          <w:w w:val="95"/>
        </w:rPr>
        <w:t>per</w:t>
      </w:r>
      <w:r w:rsidRPr="00380943">
        <w:rPr>
          <w:w w:val="95"/>
        </w:rPr>
        <w:t xml:space="preserve"> </w:t>
      </w:r>
      <w:r w:rsidRPr="00380943">
        <w:rPr>
          <w:w w:val="95"/>
        </w:rPr>
        <w:t>organizzare</w:t>
      </w:r>
      <w:r w:rsidRPr="00380943">
        <w:rPr>
          <w:w w:val="95"/>
        </w:rPr>
        <w:t xml:space="preserve"> </w:t>
      </w:r>
      <w:r w:rsidRPr="00380943">
        <w:rPr>
          <w:w w:val="95"/>
        </w:rPr>
        <w:t>la</w:t>
      </w:r>
      <w:r w:rsidRPr="00380943">
        <w:rPr>
          <w:w w:val="95"/>
        </w:rPr>
        <w:t xml:space="preserve"> </w:t>
      </w:r>
      <w:r w:rsidRPr="00380943">
        <w:rPr>
          <w:w w:val="95"/>
        </w:rPr>
        <w:t>partecipazione</w:t>
      </w:r>
      <w:r w:rsidRPr="00380943">
        <w:rPr>
          <w:w w:val="95"/>
        </w:rPr>
        <w:t xml:space="preserve"> </w:t>
      </w:r>
      <w:r w:rsidRPr="00380943">
        <w:rPr>
          <w:w w:val="95"/>
        </w:rPr>
        <w:t>dei</w:t>
      </w:r>
      <w:r w:rsidRPr="00380943">
        <w:rPr>
          <w:w w:val="95"/>
        </w:rPr>
        <w:t xml:space="preserve"> </w:t>
      </w:r>
      <w:r w:rsidRPr="00380943">
        <w:rPr>
          <w:w w:val="95"/>
        </w:rPr>
        <w:t>nostri</w:t>
      </w:r>
      <w:r w:rsidRPr="00380943">
        <w:rPr>
          <w:w w:val="95"/>
        </w:rPr>
        <w:t xml:space="preserve"> </w:t>
      </w:r>
      <w:r w:rsidRPr="00380943">
        <w:rPr>
          <w:w w:val="95"/>
        </w:rPr>
        <w:t>concittadini.</w:t>
      </w:r>
    </w:p>
    <w:p w:rsidR="0076104B" w:rsidRPr="00380943" w:rsidRDefault="00380943" w:rsidP="00380943">
      <w:pPr>
        <w:spacing w:before="200"/>
        <w:ind w:right="169"/>
        <w:jc w:val="center"/>
        <w:rPr>
          <w:b/>
          <w:w w:val="120"/>
          <w:sz w:val="24"/>
        </w:rPr>
      </w:pPr>
      <w:r w:rsidRPr="00380943">
        <w:rPr>
          <w:b/>
          <w:w w:val="120"/>
          <w:sz w:val="24"/>
        </w:rPr>
        <w:t>CONVINTO</w:t>
      </w:r>
      <w:r w:rsidRPr="00380943">
        <w:rPr>
          <w:b/>
          <w:w w:val="120"/>
          <w:sz w:val="24"/>
        </w:rPr>
        <w:t xml:space="preserve"> </w:t>
      </w:r>
      <w:r w:rsidRPr="00380943">
        <w:rPr>
          <w:b/>
          <w:w w:val="120"/>
          <w:sz w:val="24"/>
        </w:rPr>
        <w:t>ALTRESI’</w:t>
      </w:r>
    </w:p>
    <w:p w:rsidR="0076104B" w:rsidRDefault="00380943" w:rsidP="00380943">
      <w:pPr>
        <w:pStyle w:val="Paragrafoelenco"/>
        <w:numPr>
          <w:ilvl w:val="0"/>
          <w:numId w:val="1"/>
        </w:numPr>
        <w:tabs>
          <w:tab w:val="left" w:pos="834"/>
        </w:tabs>
        <w:spacing w:before="120"/>
        <w:ind w:hanging="361"/>
      </w:pPr>
      <w:proofErr w:type="gramStart"/>
      <w:r>
        <w:rPr>
          <w:w w:val="90"/>
        </w:rPr>
        <w:t>che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la Conferenza sia</w:t>
      </w:r>
      <w:r>
        <w:rPr>
          <w:spacing w:val="-2"/>
          <w:w w:val="90"/>
        </w:rPr>
        <w:t xml:space="preserve"> </w:t>
      </w:r>
      <w:r>
        <w:rPr>
          <w:w w:val="90"/>
        </w:rPr>
        <w:t>l’occasione</w:t>
      </w:r>
      <w:r>
        <w:rPr>
          <w:spacing w:val="1"/>
          <w:w w:val="90"/>
        </w:rPr>
        <w:t xml:space="preserve"> </w:t>
      </w:r>
      <w:r>
        <w:rPr>
          <w:w w:val="90"/>
        </w:rPr>
        <w:t>giusta</w:t>
      </w:r>
      <w:r>
        <w:rPr>
          <w:spacing w:val="-1"/>
          <w:w w:val="90"/>
        </w:rPr>
        <w:t xml:space="preserve"> </w:t>
      </w:r>
      <w:r>
        <w:rPr>
          <w:w w:val="90"/>
        </w:rPr>
        <w:t>per fare</w:t>
      </w:r>
      <w:r>
        <w:rPr>
          <w:spacing w:val="-1"/>
          <w:w w:val="90"/>
        </w:rPr>
        <w:t xml:space="preserve"> </w:t>
      </w:r>
      <w:r>
        <w:rPr>
          <w:w w:val="90"/>
        </w:rPr>
        <w:t>dell’Unione</w:t>
      </w:r>
      <w:r>
        <w:rPr>
          <w:spacing w:val="-1"/>
          <w:w w:val="90"/>
        </w:rPr>
        <w:t xml:space="preserve"> </w:t>
      </w:r>
      <w:r>
        <w:rPr>
          <w:w w:val="90"/>
        </w:rPr>
        <w:t>europea</w:t>
      </w:r>
      <w:r>
        <w:rPr>
          <w:spacing w:val="-1"/>
          <w:w w:val="90"/>
        </w:rPr>
        <w:t xml:space="preserve"> </w:t>
      </w:r>
      <w:r>
        <w:rPr>
          <w:w w:val="90"/>
        </w:rPr>
        <w:t>una</w:t>
      </w:r>
      <w:r>
        <w:rPr>
          <w:spacing w:val="-2"/>
          <w:w w:val="90"/>
        </w:rPr>
        <w:t xml:space="preserve"> </w:t>
      </w:r>
      <w:r>
        <w:rPr>
          <w:w w:val="90"/>
        </w:rPr>
        <w:t>vera</w:t>
      </w:r>
      <w:r>
        <w:rPr>
          <w:spacing w:val="1"/>
          <w:w w:val="90"/>
        </w:rPr>
        <w:t xml:space="preserve"> </w:t>
      </w:r>
      <w:r>
        <w:rPr>
          <w:w w:val="90"/>
        </w:rPr>
        <w:t>comunità</w:t>
      </w:r>
      <w:r>
        <w:rPr>
          <w:spacing w:val="-1"/>
          <w:w w:val="90"/>
        </w:rPr>
        <w:t xml:space="preserve"> </w:t>
      </w:r>
      <w:r>
        <w:rPr>
          <w:w w:val="90"/>
        </w:rPr>
        <w:t>di</w:t>
      </w:r>
      <w:r>
        <w:rPr>
          <w:spacing w:val="-1"/>
          <w:w w:val="90"/>
        </w:rPr>
        <w:t xml:space="preserve"> </w:t>
      </w:r>
      <w:r>
        <w:rPr>
          <w:w w:val="90"/>
        </w:rPr>
        <w:t>destino,</w:t>
      </w:r>
    </w:p>
    <w:p w:rsidR="0076104B" w:rsidRDefault="00380943">
      <w:pPr>
        <w:pStyle w:val="Corpotesto"/>
        <w:spacing w:before="10"/>
        <w:ind w:left="833"/>
        <w:jc w:val="both"/>
      </w:pPr>
      <w:proofErr w:type="gramStart"/>
      <w:r>
        <w:rPr>
          <w:spacing w:val="-1"/>
          <w:w w:val="90"/>
        </w:rPr>
        <w:t>solidale</w:t>
      </w:r>
      <w:proofErr w:type="gramEnd"/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coesa,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non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più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ostaggio</w:t>
      </w:r>
      <w:r>
        <w:rPr>
          <w:spacing w:val="-6"/>
          <w:w w:val="90"/>
        </w:rPr>
        <w:t xml:space="preserve"> </w:t>
      </w:r>
      <w:r>
        <w:rPr>
          <w:w w:val="90"/>
        </w:rPr>
        <w:t>degli</w:t>
      </w:r>
      <w:r>
        <w:rPr>
          <w:spacing w:val="-8"/>
          <w:w w:val="90"/>
        </w:rPr>
        <w:t xml:space="preserve"> </w:t>
      </w:r>
      <w:r>
        <w:rPr>
          <w:w w:val="90"/>
        </w:rPr>
        <w:t>egoismi</w:t>
      </w:r>
      <w:r>
        <w:rPr>
          <w:spacing w:val="-6"/>
          <w:w w:val="90"/>
        </w:rPr>
        <w:t xml:space="preserve"> </w:t>
      </w:r>
      <w:r>
        <w:rPr>
          <w:w w:val="90"/>
        </w:rPr>
        <w:t>nazionali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potere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veto</w:t>
      </w:r>
      <w:r>
        <w:rPr>
          <w:spacing w:val="-6"/>
          <w:w w:val="90"/>
        </w:rPr>
        <w:t xml:space="preserve"> </w:t>
      </w:r>
      <w:r>
        <w:rPr>
          <w:w w:val="90"/>
        </w:rPr>
        <w:t>dei</w:t>
      </w:r>
      <w:r>
        <w:rPr>
          <w:spacing w:val="-9"/>
          <w:w w:val="90"/>
        </w:rPr>
        <w:t xml:space="preserve"> </w:t>
      </w:r>
      <w:r>
        <w:rPr>
          <w:w w:val="90"/>
        </w:rPr>
        <w:t>singoli</w:t>
      </w:r>
      <w:r>
        <w:rPr>
          <w:spacing w:val="-7"/>
          <w:w w:val="90"/>
        </w:rPr>
        <w:t xml:space="preserve"> </w:t>
      </w:r>
      <w:r>
        <w:rPr>
          <w:w w:val="90"/>
        </w:rPr>
        <w:t>Stati;</w:t>
      </w:r>
    </w:p>
    <w:p w:rsidR="0076104B" w:rsidRDefault="00380943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189"/>
      </w:pPr>
      <w:proofErr w:type="gramStart"/>
      <w:r>
        <w:rPr>
          <w:w w:val="95"/>
        </w:rPr>
        <w:t>che</w:t>
      </w:r>
      <w:proofErr w:type="gramEnd"/>
      <w:r>
        <w:rPr>
          <w:w w:val="95"/>
        </w:rPr>
        <w:t xml:space="preserve"> sia arrivato il tempo di dare le giuste competenze alle istituzioni europee - in campo</w:t>
      </w:r>
      <w:r>
        <w:rPr>
          <w:spacing w:val="1"/>
          <w:w w:val="95"/>
        </w:rPr>
        <w:t xml:space="preserve"> </w:t>
      </w:r>
      <w:r>
        <w:rPr>
          <w:w w:val="90"/>
        </w:rPr>
        <w:t>economico e sociale, sanitario, per la ricerca, la politica estera, per quella migratoria - e maggiori</w:t>
      </w:r>
      <w:r>
        <w:rPr>
          <w:spacing w:val="1"/>
          <w:w w:val="90"/>
        </w:rPr>
        <w:t xml:space="preserve"> </w:t>
      </w:r>
      <w:r>
        <w:rPr>
          <w:w w:val="90"/>
        </w:rPr>
        <w:t>poteri diretti al Parlamento europeo, anche in materia di bilancio e di fiscalità, perché solo così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l’Unione europea potrà sia avere le risorse adeguate </w:t>
      </w:r>
      <w:r>
        <w:rPr>
          <w:w w:val="90"/>
        </w:rPr>
        <w:t>per fare politiche ambiziose e rispondere alle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esigenze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dei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cittadini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dei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territori,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sia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diventare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una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democrazia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davvero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vicina</w:t>
      </w:r>
      <w:r>
        <w:rPr>
          <w:spacing w:val="-8"/>
          <w:w w:val="90"/>
        </w:rPr>
        <w:t xml:space="preserve"> </w:t>
      </w:r>
      <w:r>
        <w:rPr>
          <w:w w:val="90"/>
        </w:rPr>
        <w:t>ai</w:t>
      </w:r>
      <w:r>
        <w:rPr>
          <w:spacing w:val="-5"/>
          <w:w w:val="90"/>
        </w:rPr>
        <w:t xml:space="preserve"> </w:t>
      </w:r>
      <w:r>
        <w:rPr>
          <w:w w:val="90"/>
        </w:rPr>
        <w:t>cittadini;</w:t>
      </w:r>
    </w:p>
    <w:p w:rsidR="0076104B" w:rsidRPr="00380943" w:rsidRDefault="00380943" w:rsidP="00380943">
      <w:pPr>
        <w:spacing w:before="200"/>
        <w:ind w:right="169"/>
        <w:jc w:val="center"/>
        <w:rPr>
          <w:b/>
          <w:w w:val="120"/>
          <w:sz w:val="24"/>
        </w:rPr>
      </w:pPr>
      <w:r w:rsidRPr="00380943">
        <w:rPr>
          <w:b/>
          <w:w w:val="120"/>
          <w:sz w:val="24"/>
        </w:rPr>
        <w:t>PRENDENDO</w:t>
      </w:r>
      <w:r w:rsidRPr="00380943">
        <w:rPr>
          <w:b/>
          <w:w w:val="120"/>
          <w:sz w:val="24"/>
        </w:rPr>
        <w:t xml:space="preserve"> </w:t>
      </w:r>
      <w:r w:rsidRPr="00380943">
        <w:rPr>
          <w:b/>
          <w:w w:val="120"/>
          <w:sz w:val="24"/>
        </w:rPr>
        <w:t>ATTO</w:t>
      </w:r>
      <w:r w:rsidRPr="00380943">
        <w:rPr>
          <w:b/>
          <w:w w:val="120"/>
          <w:sz w:val="24"/>
        </w:rPr>
        <w:t xml:space="preserve"> </w:t>
      </w:r>
      <w:r w:rsidRPr="00380943">
        <w:rPr>
          <w:b/>
          <w:w w:val="120"/>
          <w:sz w:val="24"/>
        </w:rPr>
        <w:t>CHE</w:t>
      </w:r>
    </w:p>
    <w:p w:rsidR="0076104B" w:rsidRPr="00380943" w:rsidRDefault="00380943" w:rsidP="00380943">
      <w:pPr>
        <w:pStyle w:val="Corpotesto"/>
        <w:spacing w:before="120" w:line="259" w:lineRule="auto"/>
        <w:ind w:right="187"/>
        <w:jc w:val="both"/>
        <w:rPr>
          <w:w w:val="95"/>
        </w:rPr>
      </w:pPr>
      <w:proofErr w:type="gramStart"/>
      <w:r>
        <w:rPr>
          <w:w w:val="95"/>
        </w:rPr>
        <w:t>le</w:t>
      </w:r>
      <w:proofErr w:type="gramEnd"/>
      <w:r w:rsidRPr="00380943">
        <w:rPr>
          <w:w w:val="95"/>
        </w:rPr>
        <w:t xml:space="preserve"> </w:t>
      </w:r>
      <w:r>
        <w:rPr>
          <w:w w:val="95"/>
        </w:rPr>
        <w:t>istituzioni</w:t>
      </w:r>
      <w:r w:rsidRPr="00380943">
        <w:rPr>
          <w:w w:val="95"/>
        </w:rPr>
        <w:t xml:space="preserve"> </w:t>
      </w:r>
      <w:r>
        <w:rPr>
          <w:w w:val="95"/>
        </w:rPr>
        <w:t>europee</w:t>
      </w:r>
      <w:r w:rsidRPr="00380943">
        <w:rPr>
          <w:w w:val="95"/>
        </w:rPr>
        <w:t xml:space="preserve"> </w:t>
      </w:r>
      <w:r>
        <w:rPr>
          <w:w w:val="95"/>
        </w:rPr>
        <w:t>si</w:t>
      </w:r>
      <w:r w:rsidRPr="00380943">
        <w:rPr>
          <w:w w:val="95"/>
        </w:rPr>
        <w:t xml:space="preserve"> </w:t>
      </w:r>
      <w:r>
        <w:rPr>
          <w:w w:val="95"/>
        </w:rPr>
        <w:t>sono</w:t>
      </w:r>
      <w:r w:rsidRPr="00380943">
        <w:rPr>
          <w:w w:val="95"/>
        </w:rPr>
        <w:t xml:space="preserve"> </w:t>
      </w:r>
      <w:r>
        <w:rPr>
          <w:w w:val="95"/>
        </w:rPr>
        <w:t>impegnate</w:t>
      </w:r>
      <w:r w:rsidRPr="00380943">
        <w:rPr>
          <w:w w:val="95"/>
        </w:rPr>
        <w:t xml:space="preserve"> </w:t>
      </w:r>
      <w:r>
        <w:rPr>
          <w:w w:val="95"/>
        </w:rPr>
        <w:t>a</w:t>
      </w:r>
      <w:r w:rsidRPr="00380943">
        <w:rPr>
          <w:w w:val="95"/>
        </w:rPr>
        <w:t xml:space="preserve"> </w:t>
      </w:r>
      <w:r>
        <w:rPr>
          <w:w w:val="95"/>
        </w:rPr>
        <w:t>dare</w:t>
      </w:r>
      <w:r w:rsidRPr="00380943">
        <w:rPr>
          <w:w w:val="95"/>
        </w:rPr>
        <w:t xml:space="preserve"> </w:t>
      </w:r>
      <w:r>
        <w:rPr>
          <w:w w:val="95"/>
        </w:rPr>
        <w:t>seguito</w:t>
      </w:r>
      <w:r w:rsidRPr="00380943">
        <w:rPr>
          <w:w w:val="95"/>
        </w:rPr>
        <w:t xml:space="preserve"> </w:t>
      </w:r>
      <w:r>
        <w:rPr>
          <w:w w:val="95"/>
        </w:rPr>
        <w:t>ai</w:t>
      </w:r>
      <w:r w:rsidRPr="00380943">
        <w:rPr>
          <w:w w:val="95"/>
        </w:rPr>
        <w:t xml:space="preserve"> </w:t>
      </w:r>
      <w:r>
        <w:rPr>
          <w:w w:val="95"/>
        </w:rPr>
        <w:t>risultati</w:t>
      </w:r>
      <w:r w:rsidRPr="00380943">
        <w:rPr>
          <w:w w:val="95"/>
        </w:rPr>
        <w:t xml:space="preserve"> </w:t>
      </w:r>
      <w:r>
        <w:rPr>
          <w:w w:val="95"/>
        </w:rPr>
        <w:t>che</w:t>
      </w:r>
      <w:r w:rsidRPr="00380943">
        <w:rPr>
          <w:w w:val="95"/>
        </w:rPr>
        <w:t xml:space="preserve"> </w:t>
      </w:r>
      <w:r>
        <w:rPr>
          <w:w w:val="95"/>
        </w:rPr>
        <w:t>emergeranno</w:t>
      </w:r>
      <w:r w:rsidRPr="00380943">
        <w:rPr>
          <w:w w:val="95"/>
        </w:rPr>
        <w:t xml:space="preserve"> </w:t>
      </w:r>
      <w:r>
        <w:rPr>
          <w:w w:val="95"/>
        </w:rPr>
        <w:t>dalla</w:t>
      </w:r>
      <w:r w:rsidRPr="00380943">
        <w:rPr>
          <w:w w:val="95"/>
        </w:rPr>
        <w:t xml:space="preserve"> </w:t>
      </w:r>
      <w:r>
        <w:rPr>
          <w:w w:val="95"/>
        </w:rPr>
        <w:t xml:space="preserve">discussione </w:t>
      </w:r>
      <w:r w:rsidRPr="00380943">
        <w:rPr>
          <w:w w:val="95"/>
        </w:rPr>
        <w:t>nell’ambito</w:t>
      </w:r>
      <w:r w:rsidRPr="00380943">
        <w:rPr>
          <w:w w:val="95"/>
        </w:rPr>
        <w:t xml:space="preserve"> </w:t>
      </w:r>
      <w:r w:rsidRPr="00380943">
        <w:rPr>
          <w:w w:val="95"/>
        </w:rPr>
        <w:t>della</w:t>
      </w:r>
      <w:r w:rsidRPr="00380943">
        <w:rPr>
          <w:w w:val="95"/>
        </w:rPr>
        <w:t xml:space="preserve"> </w:t>
      </w:r>
      <w:r w:rsidRPr="00380943">
        <w:rPr>
          <w:w w:val="95"/>
        </w:rPr>
        <w:t>Conferenza,</w:t>
      </w:r>
      <w:r w:rsidRPr="00380943">
        <w:rPr>
          <w:w w:val="95"/>
        </w:rPr>
        <w:t xml:space="preserve"> </w:t>
      </w:r>
      <w:r w:rsidRPr="00380943">
        <w:rPr>
          <w:w w:val="95"/>
        </w:rPr>
        <w:t>incluse</w:t>
      </w:r>
      <w:r w:rsidRPr="00380943">
        <w:rPr>
          <w:w w:val="95"/>
        </w:rPr>
        <w:t xml:space="preserve"> </w:t>
      </w:r>
      <w:r w:rsidRPr="00380943">
        <w:rPr>
          <w:w w:val="95"/>
        </w:rPr>
        <w:t>le</w:t>
      </w:r>
      <w:r w:rsidRPr="00380943">
        <w:rPr>
          <w:w w:val="95"/>
        </w:rPr>
        <w:t xml:space="preserve"> </w:t>
      </w:r>
      <w:r w:rsidRPr="00380943">
        <w:rPr>
          <w:w w:val="95"/>
        </w:rPr>
        <w:t>proposte</w:t>
      </w:r>
      <w:r w:rsidRPr="00380943">
        <w:rPr>
          <w:w w:val="95"/>
        </w:rPr>
        <w:t xml:space="preserve"> </w:t>
      </w:r>
      <w:r w:rsidRPr="00380943">
        <w:rPr>
          <w:w w:val="95"/>
        </w:rPr>
        <w:t>di</w:t>
      </w:r>
      <w:r w:rsidRPr="00380943">
        <w:rPr>
          <w:w w:val="95"/>
        </w:rPr>
        <w:t xml:space="preserve"> </w:t>
      </w:r>
      <w:r w:rsidRPr="00380943">
        <w:rPr>
          <w:w w:val="95"/>
        </w:rPr>
        <w:t>riforma</w:t>
      </w:r>
      <w:r w:rsidRPr="00380943">
        <w:rPr>
          <w:w w:val="95"/>
        </w:rPr>
        <w:t xml:space="preserve"> </w:t>
      </w:r>
      <w:r w:rsidRPr="00380943">
        <w:rPr>
          <w:w w:val="95"/>
        </w:rPr>
        <w:t>istituzionale</w:t>
      </w:r>
      <w:r w:rsidRPr="00380943">
        <w:rPr>
          <w:w w:val="95"/>
        </w:rPr>
        <w:t xml:space="preserve"> </w:t>
      </w:r>
      <w:r w:rsidRPr="00380943">
        <w:rPr>
          <w:w w:val="95"/>
        </w:rPr>
        <w:t>che</w:t>
      </w:r>
      <w:r w:rsidRPr="00380943">
        <w:rPr>
          <w:w w:val="95"/>
        </w:rPr>
        <w:t xml:space="preserve"> </w:t>
      </w:r>
      <w:r w:rsidRPr="00380943">
        <w:rPr>
          <w:w w:val="95"/>
        </w:rPr>
        <w:t>dovessero</w:t>
      </w:r>
      <w:r w:rsidRPr="00380943">
        <w:rPr>
          <w:w w:val="95"/>
        </w:rPr>
        <w:t xml:space="preserve"> </w:t>
      </w:r>
      <w:r w:rsidRPr="00380943">
        <w:rPr>
          <w:w w:val="95"/>
        </w:rPr>
        <w:t>emergere,</w:t>
      </w:r>
    </w:p>
    <w:p w:rsidR="0076104B" w:rsidRPr="00380943" w:rsidRDefault="00380943" w:rsidP="00380943">
      <w:pPr>
        <w:spacing w:before="200"/>
        <w:ind w:right="169"/>
        <w:jc w:val="center"/>
        <w:rPr>
          <w:b/>
          <w:w w:val="120"/>
          <w:sz w:val="24"/>
        </w:rPr>
      </w:pPr>
      <w:r w:rsidRPr="00380943">
        <w:rPr>
          <w:b/>
          <w:w w:val="120"/>
          <w:sz w:val="24"/>
        </w:rPr>
        <w:t>DICHIARA</w:t>
      </w:r>
    </w:p>
    <w:p w:rsidR="0076104B" w:rsidRPr="00380943" w:rsidRDefault="00380943" w:rsidP="00380943">
      <w:pPr>
        <w:pStyle w:val="Corpotesto"/>
        <w:spacing w:before="120" w:line="259" w:lineRule="auto"/>
        <w:ind w:right="187"/>
        <w:jc w:val="both"/>
        <w:rPr>
          <w:w w:val="95"/>
        </w:rPr>
      </w:pPr>
      <w:proofErr w:type="gramStart"/>
      <w:r w:rsidRPr="00380943">
        <w:rPr>
          <w:w w:val="95"/>
        </w:rPr>
        <w:t>di</w:t>
      </w:r>
      <w:proofErr w:type="gramEnd"/>
      <w:r w:rsidRPr="00380943">
        <w:rPr>
          <w:w w:val="95"/>
        </w:rPr>
        <w:t xml:space="preserve"> sostenere fermamente </w:t>
      </w:r>
      <w:r>
        <w:rPr>
          <w:w w:val="95"/>
        </w:rPr>
        <w:t>la proposta che la Conferenza sul Futuro dell’Europa diventi l’occasione per</w:t>
      </w:r>
      <w:r w:rsidRPr="00380943">
        <w:rPr>
          <w:w w:val="95"/>
        </w:rPr>
        <w:t xml:space="preserve"> </w:t>
      </w:r>
      <w:r w:rsidRPr="00380943">
        <w:rPr>
          <w:w w:val="95"/>
        </w:rPr>
        <w:t>sviluppare il confronto sulle rifor</w:t>
      </w:r>
      <w:r w:rsidRPr="00380943">
        <w:rPr>
          <w:w w:val="95"/>
        </w:rPr>
        <w:t>me dell’Unione europea necessarie a stabilire una vera unione politica a</w:t>
      </w:r>
      <w:r w:rsidRPr="00380943">
        <w:rPr>
          <w:w w:val="95"/>
        </w:rPr>
        <w:t xml:space="preserve"> </w:t>
      </w:r>
      <w:r w:rsidRPr="00380943">
        <w:rPr>
          <w:w w:val="95"/>
        </w:rPr>
        <w:t>partire</w:t>
      </w:r>
      <w:r w:rsidRPr="00380943">
        <w:rPr>
          <w:w w:val="95"/>
        </w:rPr>
        <w:t xml:space="preserve"> </w:t>
      </w:r>
      <w:r w:rsidRPr="00380943">
        <w:rPr>
          <w:w w:val="95"/>
        </w:rPr>
        <w:t>dagli</w:t>
      </w:r>
      <w:r w:rsidRPr="00380943">
        <w:rPr>
          <w:w w:val="95"/>
        </w:rPr>
        <w:t xml:space="preserve"> </w:t>
      </w:r>
      <w:r w:rsidRPr="00380943">
        <w:rPr>
          <w:w w:val="95"/>
        </w:rPr>
        <w:t>Stati</w:t>
      </w:r>
      <w:r w:rsidRPr="00380943">
        <w:rPr>
          <w:w w:val="95"/>
        </w:rPr>
        <w:t xml:space="preserve"> </w:t>
      </w:r>
      <w:r w:rsidRPr="00380943">
        <w:rPr>
          <w:w w:val="95"/>
        </w:rPr>
        <w:t>pronti</w:t>
      </w:r>
      <w:r w:rsidRPr="00380943">
        <w:rPr>
          <w:w w:val="95"/>
        </w:rPr>
        <w:t xml:space="preserve"> </w:t>
      </w:r>
      <w:r w:rsidRPr="00380943">
        <w:rPr>
          <w:w w:val="95"/>
        </w:rPr>
        <w:t>a</w:t>
      </w:r>
      <w:r w:rsidRPr="00380943">
        <w:rPr>
          <w:w w:val="95"/>
        </w:rPr>
        <w:t xml:space="preserve"> </w:t>
      </w:r>
      <w:r w:rsidRPr="00380943">
        <w:rPr>
          <w:w w:val="95"/>
        </w:rPr>
        <w:t>condividere</w:t>
      </w:r>
      <w:r w:rsidRPr="00380943">
        <w:rPr>
          <w:w w:val="95"/>
        </w:rPr>
        <w:t xml:space="preserve"> </w:t>
      </w:r>
      <w:r w:rsidRPr="00380943">
        <w:rPr>
          <w:w w:val="95"/>
        </w:rPr>
        <w:t>la</w:t>
      </w:r>
      <w:r w:rsidRPr="00380943">
        <w:rPr>
          <w:w w:val="95"/>
        </w:rPr>
        <w:t xml:space="preserve"> </w:t>
      </w:r>
      <w:r w:rsidRPr="00380943">
        <w:rPr>
          <w:w w:val="95"/>
        </w:rPr>
        <w:t>scelta</w:t>
      </w:r>
      <w:r w:rsidRPr="00380943">
        <w:rPr>
          <w:w w:val="95"/>
        </w:rPr>
        <w:t xml:space="preserve"> </w:t>
      </w:r>
      <w:r w:rsidRPr="00380943">
        <w:rPr>
          <w:w w:val="95"/>
        </w:rPr>
        <w:t>di</w:t>
      </w:r>
      <w:r w:rsidRPr="00380943">
        <w:rPr>
          <w:w w:val="95"/>
        </w:rPr>
        <w:t xml:space="preserve"> </w:t>
      </w:r>
      <w:r w:rsidRPr="00380943">
        <w:rPr>
          <w:w w:val="95"/>
        </w:rPr>
        <w:t>consolidare</w:t>
      </w:r>
      <w:r w:rsidRPr="00380943">
        <w:rPr>
          <w:w w:val="95"/>
        </w:rPr>
        <w:t xml:space="preserve"> </w:t>
      </w:r>
      <w:r w:rsidRPr="00380943">
        <w:rPr>
          <w:w w:val="95"/>
        </w:rPr>
        <w:t>l’UE</w:t>
      </w:r>
      <w:r w:rsidRPr="00380943">
        <w:rPr>
          <w:w w:val="95"/>
        </w:rPr>
        <w:t xml:space="preserve"> </w:t>
      </w:r>
      <w:r w:rsidRPr="00380943">
        <w:rPr>
          <w:w w:val="95"/>
        </w:rPr>
        <w:t>come</w:t>
      </w:r>
      <w:r w:rsidRPr="00380943">
        <w:rPr>
          <w:w w:val="95"/>
        </w:rPr>
        <w:t xml:space="preserve"> </w:t>
      </w:r>
      <w:r w:rsidRPr="00380943">
        <w:rPr>
          <w:w w:val="95"/>
        </w:rPr>
        <w:t>una</w:t>
      </w:r>
      <w:r w:rsidRPr="00380943">
        <w:rPr>
          <w:w w:val="95"/>
        </w:rPr>
        <w:t xml:space="preserve"> </w:t>
      </w:r>
      <w:r w:rsidRPr="00380943">
        <w:rPr>
          <w:w w:val="95"/>
        </w:rPr>
        <w:t>comunità</w:t>
      </w:r>
      <w:r w:rsidRPr="00380943">
        <w:rPr>
          <w:w w:val="95"/>
        </w:rPr>
        <w:t xml:space="preserve"> </w:t>
      </w:r>
      <w:r w:rsidRPr="00380943">
        <w:rPr>
          <w:w w:val="95"/>
        </w:rPr>
        <w:t>di</w:t>
      </w:r>
      <w:r w:rsidRPr="00380943">
        <w:rPr>
          <w:w w:val="95"/>
        </w:rPr>
        <w:t xml:space="preserve"> </w:t>
      </w:r>
      <w:r w:rsidRPr="00380943">
        <w:rPr>
          <w:w w:val="95"/>
        </w:rPr>
        <w:t>destino,</w:t>
      </w:r>
    </w:p>
    <w:p w:rsidR="0076104B" w:rsidRPr="00380943" w:rsidRDefault="00380943" w:rsidP="00380943">
      <w:pPr>
        <w:spacing w:before="200"/>
        <w:ind w:right="169"/>
        <w:jc w:val="center"/>
        <w:rPr>
          <w:b/>
          <w:w w:val="120"/>
          <w:sz w:val="24"/>
        </w:rPr>
      </w:pPr>
      <w:bookmarkStart w:id="0" w:name="_GoBack"/>
      <w:r w:rsidRPr="00380943">
        <w:rPr>
          <w:b/>
          <w:w w:val="120"/>
          <w:sz w:val="24"/>
        </w:rPr>
        <w:t>SI</w:t>
      </w:r>
      <w:r w:rsidRPr="00380943">
        <w:rPr>
          <w:b/>
          <w:w w:val="120"/>
          <w:sz w:val="24"/>
        </w:rPr>
        <w:t xml:space="preserve"> </w:t>
      </w:r>
      <w:r w:rsidRPr="00380943">
        <w:rPr>
          <w:b/>
          <w:w w:val="120"/>
          <w:sz w:val="24"/>
        </w:rPr>
        <w:t>IMPEGNA</w:t>
      </w:r>
    </w:p>
    <w:bookmarkEnd w:id="0"/>
    <w:p w:rsidR="0076104B" w:rsidRPr="00380943" w:rsidRDefault="00380943" w:rsidP="00380943">
      <w:pPr>
        <w:pStyle w:val="Corpotesto"/>
        <w:spacing w:before="120" w:line="259" w:lineRule="auto"/>
        <w:ind w:right="187"/>
        <w:jc w:val="both"/>
        <w:rPr>
          <w:w w:val="95"/>
        </w:rPr>
      </w:pPr>
      <w:proofErr w:type="gramStart"/>
      <w:r w:rsidRPr="00380943">
        <w:rPr>
          <w:w w:val="95"/>
        </w:rPr>
        <w:t>a</w:t>
      </w:r>
      <w:proofErr w:type="gramEnd"/>
      <w:r w:rsidRPr="00380943">
        <w:rPr>
          <w:w w:val="95"/>
        </w:rPr>
        <w:t xml:space="preserve"> </w:t>
      </w:r>
      <w:r w:rsidRPr="00380943">
        <w:rPr>
          <w:w w:val="95"/>
        </w:rPr>
        <w:t>sostenere</w:t>
      </w:r>
      <w:r w:rsidRPr="00380943">
        <w:rPr>
          <w:w w:val="95"/>
        </w:rPr>
        <w:t xml:space="preserve"> </w:t>
      </w:r>
      <w:r w:rsidRPr="00380943">
        <w:rPr>
          <w:w w:val="95"/>
        </w:rPr>
        <w:t>e</w:t>
      </w:r>
      <w:r w:rsidRPr="00380943">
        <w:rPr>
          <w:w w:val="95"/>
        </w:rPr>
        <w:t xml:space="preserve"> </w:t>
      </w:r>
      <w:r w:rsidRPr="00380943">
        <w:rPr>
          <w:w w:val="95"/>
        </w:rPr>
        <w:t>promuovere</w:t>
      </w:r>
      <w:r w:rsidRPr="00380943">
        <w:rPr>
          <w:w w:val="95"/>
        </w:rPr>
        <w:t xml:space="preserve"> </w:t>
      </w:r>
      <w:r w:rsidRPr="00380943">
        <w:rPr>
          <w:w w:val="95"/>
        </w:rPr>
        <w:t>questi</w:t>
      </w:r>
      <w:r w:rsidRPr="00380943">
        <w:rPr>
          <w:w w:val="95"/>
        </w:rPr>
        <w:t xml:space="preserve"> </w:t>
      </w:r>
      <w:r w:rsidRPr="00380943">
        <w:rPr>
          <w:w w:val="95"/>
        </w:rPr>
        <w:t>obiettivi</w:t>
      </w:r>
      <w:r w:rsidRPr="00380943">
        <w:rPr>
          <w:w w:val="95"/>
        </w:rPr>
        <w:t xml:space="preserve"> </w:t>
      </w:r>
      <w:r w:rsidRPr="00380943">
        <w:rPr>
          <w:w w:val="95"/>
        </w:rPr>
        <w:t>anche</w:t>
      </w:r>
      <w:r w:rsidRPr="00380943">
        <w:rPr>
          <w:w w:val="95"/>
        </w:rPr>
        <w:t xml:space="preserve"> </w:t>
      </w:r>
      <w:r w:rsidRPr="00380943">
        <w:rPr>
          <w:w w:val="95"/>
        </w:rPr>
        <w:t>tramite</w:t>
      </w:r>
      <w:r w:rsidRPr="00380943">
        <w:rPr>
          <w:w w:val="95"/>
        </w:rPr>
        <w:t xml:space="preserve"> </w:t>
      </w:r>
      <w:r w:rsidRPr="00380943">
        <w:rPr>
          <w:w w:val="95"/>
        </w:rPr>
        <w:t>la</w:t>
      </w:r>
      <w:r w:rsidRPr="00380943">
        <w:rPr>
          <w:w w:val="95"/>
        </w:rPr>
        <w:t xml:space="preserve"> </w:t>
      </w:r>
      <w:r w:rsidRPr="00380943">
        <w:rPr>
          <w:w w:val="95"/>
        </w:rPr>
        <w:t>partecipazione</w:t>
      </w:r>
      <w:r w:rsidRPr="00380943">
        <w:rPr>
          <w:w w:val="95"/>
        </w:rPr>
        <w:t xml:space="preserve"> </w:t>
      </w:r>
      <w:r w:rsidRPr="00380943">
        <w:rPr>
          <w:w w:val="95"/>
        </w:rPr>
        <w:t>attiva</w:t>
      </w:r>
      <w:r w:rsidRPr="00380943">
        <w:rPr>
          <w:w w:val="95"/>
        </w:rPr>
        <w:t xml:space="preserve"> </w:t>
      </w:r>
      <w:r w:rsidRPr="00380943">
        <w:rPr>
          <w:w w:val="95"/>
        </w:rPr>
        <w:t>alla</w:t>
      </w:r>
      <w:r w:rsidRPr="00380943">
        <w:rPr>
          <w:w w:val="95"/>
        </w:rPr>
        <w:t xml:space="preserve"> </w:t>
      </w:r>
      <w:r w:rsidRPr="00380943">
        <w:rPr>
          <w:w w:val="95"/>
        </w:rPr>
        <w:t>piattaforma</w:t>
      </w:r>
      <w:r w:rsidRPr="00380943">
        <w:rPr>
          <w:w w:val="95"/>
        </w:rPr>
        <w:t xml:space="preserve"> </w:t>
      </w:r>
      <w:r w:rsidRPr="00380943">
        <w:rPr>
          <w:w w:val="95"/>
        </w:rPr>
        <w:t>della</w:t>
      </w:r>
      <w:r>
        <w:rPr>
          <w:w w:val="95"/>
        </w:rPr>
        <w:t xml:space="preserve"> </w:t>
      </w:r>
      <w:r w:rsidRPr="00380943">
        <w:rPr>
          <w:w w:val="95"/>
        </w:rPr>
        <w:t>Conferenza</w:t>
      </w:r>
      <w:r w:rsidRPr="00380943">
        <w:rPr>
          <w:w w:val="95"/>
        </w:rPr>
        <w:t xml:space="preserve"> </w:t>
      </w:r>
      <w:r w:rsidRPr="00380943">
        <w:rPr>
          <w:w w:val="95"/>
        </w:rPr>
        <w:t>sul</w:t>
      </w:r>
      <w:r w:rsidRPr="00380943">
        <w:rPr>
          <w:w w:val="95"/>
        </w:rPr>
        <w:t xml:space="preserve"> </w:t>
      </w:r>
      <w:r w:rsidRPr="00380943">
        <w:rPr>
          <w:w w:val="95"/>
        </w:rPr>
        <w:t>futuro</w:t>
      </w:r>
      <w:r w:rsidRPr="00380943">
        <w:rPr>
          <w:w w:val="95"/>
        </w:rPr>
        <w:t xml:space="preserve"> </w:t>
      </w:r>
      <w:r w:rsidRPr="00380943">
        <w:rPr>
          <w:w w:val="95"/>
        </w:rPr>
        <w:t>dell’Europa,</w:t>
      </w:r>
      <w:r w:rsidRPr="00380943">
        <w:rPr>
          <w:w w:val="95"/>
        </w:rPr>
        <w:t xml:space="preserve"> </w:t>
      </w:r>
      <w:r w:rsidRPr="00380943">
        <w:rPr>
          <w:w w:val="95"/>
        </w:rPr>
        <w:t>incoraggiando</w:t>
      </w:r>
      <w:r w:rsidRPr="00380943">
        <w:rPr>
          <w:w w:val="95"/>
        </w:rPr>
        <w:t xml:space="preserve"> </w:t>
      </w:r>
      <w:r w:rsidRPr="00380943">
        <w:rPr>
          <w:w w:val="95"/>
        </w:rPr>
        <w:t>in</w:t>
      </w:r>
      <w:r w:rsidRPr="00380943">
        <w:rPr>
          <w:w w:val="95"/>
        </w:rPr>
        <w:t xml:space="preserve"> </w:t>
      </w:r>
      <w:r w:rsidRPr="00380943">
        <w:rPr>
          <w:w w:val="95"/>
        </w:rPr>
        <w:t>tal</w:t>
      </w:r>
      <w:r w:rsidRPr="00380943">
        <w:rPr>
          <w:w w:val="95"/>
        </w:rPr>
        <w:t xml:space="preserve"> </w:t>
      </w:r>
      <w:r w:rsidRPr="00380943">
        <w:rPr>
          <w:w w:val="95"/>
        </w:rPr>
        <w:t>senso</w:t>
      </w:r>
      <w:r w:rsidRPr="00380943">
        <w:rPr>
          <w:w w:val="95"/>
        </w:rPr>
        <w:t xml:space="preserve"> </w:t>
      </w:r>
      <w:r w:rsidRPr="00380943">
        <w:rPr>
          <w:w w:val="95"/>
        </w:rPr>
        <w:t>la</w:t>
      </w:r>
      <w:r w:rsidRPr="00380943">
        <w:rPr>
          <w:w w:val="95"/>
        </w:rPr>
        <w:t xml:space="preserve"> </w:t>
      </w:r>
      <w:r w:rsidRPr="00380943">
        <w:rPr>
          <w:w w:val="95"/>
        </w:rPr>
        <w:t>cittadinanza.</w:t>
      </w:r>
    </w:p>
    <w:sectPr w:rsidR="0076104B" w:rsidRPr="00380943">
      <w:type w:val="continuous"/>
      <w:pgSz w:w="11910" w:h="16840"/>
      <w:pgMar w:top="9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729A"/>
    <w:multiLevelType w:val="hybridMultilevel"/>
    <w:tmpl w:val="8700A770"/>
    <w:lvl w:ilvl="0" w:tplc="ED64AD9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900459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104A357C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4192CC4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8C8C6422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C2C22A8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8965C06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C4EE6B60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D88040D4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104B"/>
    <w:rsid w:val="00380943"/>
    <w:rsid w:val="0076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656D-9DB1-44F1-85AA-9583AAC3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64"/>
      <w:ind w:left="3735" w:right="38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1"/>
      <w:ind w:left="112"/>
    </w:pPr>
  </w:style>
  <w:style w:type="paragraph" w:styleId="Titolo">
    <w:name w:val="Title"/>
    <w:basedOn w:val="Normale"/>
    <w:uiPriority w:val="1"/>
    <w:qFormat/>
    <w:pPr>
      <w:ind w:left="175"/>
      <w:jc w:val="both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2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</dc:creator>
  <cp:lastModifiedBy>Filippi Claudio</cp:lastModifiedBy>
  <cp:revision>2</cp:revision>
  <dcterms:created xsi:type="dcterms:W3CDTF">2021-11-10T20:44:00Z</dcterms:created>
  <dcterms:modified xsi:type="dcterms:W3CDTF">2021-11-10T21:04:00Z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2021-11-10T00:00:00Z</vt:filetime>
  </property>
</Properties>
</file>